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09E" w:rsidRPr="0048609E" w:rsidRDefault="0048609E" w:rsidP="0048609E">
      <w:pPr>
        <w:jc w:val="center"/>
        <w:rPr>
          <w:b/>
        </w:rPr>
      </w:pPr>
      <w:r w:rsidRPr="0048609E">
        <w:rPr>
          <w:b/>
        </w:rPr>
        <w:t>Zariadenie pre seniorov Komárno, Špitálska č. 16, 945 01 Komárno</w:t>
      </w:r>
    </w:p>
    <w:p w:rsidR="00DC1329" w:rsidRDefault="0048609E" w:rsidP="0048609E">
      <w:pPr>
        <w:jc w:val="center"/>
        <w:rPr>
          <w:b/>
        </w:rPr>
      </w:pPr>
      <w:r w:rsidRPr="0048609E">
        <w:rPr>
          <w:b/>
        </w:rPr>
        <w:t>Smernica o obehu účtovných dokladov č. 0</w:t>
      </w:r>
      <w:bookmarkStart w:id="0" w:name="_GoBack"/>
      <w:bookmarkEnd w:id="0"/>
      <w:r w:rsidRPr="0048609E">
        <w:rPr>
          <w:b/>
        </w:rPr>
        <w:t>1/2018</w:t>
      </w:r>
    </w:p>
    <w:p w:rsidR="0048609E" w:rsidRDefault="0048609E" w:rsidP="0048609E">
      <w:pPr>
        <w:rPr>
          <w:b/>
        </w:rPr>
      </w:pPr>
    </w:p>
    <w:p w:rsidR="00F642AB" w:rsidRDefault="0048609E" w:rsidP="005213B1">
      <w:pPr>
        <w:spacing w:after="0" w:line="276" w:lineRule="auto"/>
        <w:jc w:val="both"/>
      </w:pPr>
      <w:r>
        <w:t xml:space="preserve">Smernica č. 01/2018 o obehu účtovných dokladov </w:t>
      </w:r>
      <w:r w:rsidR="00BB5A78">
        <w:t xml:space="preserve">v Zariadení pre seniorov Komárno (ďalej len „zariadenie“) </w:t>
      </w:r>
      <w:r>
        <w:t>sa vydáva pre riadn</w:t>
      </w:r>
      <w:r w:rsidR="00F642AB">
        <w:t>e zabezpečenie úloh účtovníctva, pre</w:t>
      </w:r>
      <w:r>
        <w:t xml:space="preserve"> </w:t>
      </w:r>
      <w:r w:rsidR="00F642AB">
        <w:t>zabezpečenie plynulého a správneho plnenie úloh účtovníctva tak, aby sa spracované údaje dostávali do informačného  systému plynule, dochvíľne a do správneho účtovného obdobia.</w:t>
      </w:r>
    </w:p>
    <w:p w:rsidR="00F642AB" w:rsidRDefault="00F642AB" w:rsidP="00F642AB">
      <w:pPr>
        <w:spacing w:after="0" w:line="276" w:lineRule="auto"/>
        <w:ind w:firstLine="708"/>
        <w:jc w:val="both"/>
      </w:pPr>
    </w:p>
    <w:p w:rsidR="00BB5A78" w:rsidRDefault="00BB5A78" w:rsidP="005213B1">
      <w:pPr>
        <w:spacing w:after="0" w:line="276" w:lineRule="auto"/>
        <w:jc w:val="both"/>
      </w:pPr>
      <w:r>
        <w:t xml:space="preserve">Dispozičné oprávnenie pre odsúhlasovanie účtovnej (hospodárskej) operácie a pre spracovanie účtovných dokladov súvisiacich s touto účtovnou operáciou v procese obehu účtovných dokladov má v plnom rozsahu riaditeľka zariadenia. </w:t>
      </w:r>
    </w:p>
    <w:p w:rsidR="00BB5A78" w:rsidRDefault="00BB5A78" w:rsidP="005213B1">
      <w:pPr>
        <w:spacing w:after="0" w:line="276" w:lineRule="auto"/>
        <w:jc w:val="both"/>
      </w:pPr>
      <w:r>
        <w:t>V prípade neprítomnosti riaditeľky zariadenia je oprávnený na odsúhlasenie ňou poverený zamestnanec, resp. zamestnanci, ktorí plnia úlohy v rozsahu, na ktoré im bolo udelené dispozičné oprávnenie.</w:t>
      </w:r>
    </w:p>
    <w:p w:rsidR="00F642AB" w:rsidRDefault="00BB5A78" w:rsidP="005213B1">
      <w:pPr>
        <w:spacing w:after="0" w:line="276" w:lineRule="auto"/>
        <w:jc w:val="both"/>
      </w:pPr>
      <w:r>
        <w:t>Dispozičným oprávnením sa rozumie súhlas s realizáciou účtovnej operácie</w:t>
      </w:r>
      <w:r w:rsidR="00FC6ED3">
        <w:t>,</w:t>
      </w:r>
      <w:r>
        <w:t xml:space="preserve"> </w:t>
      </w:r>
      <w:r w:rsidR="00FC6ED3">
        <w:t>ktorý riaditeľka alebo ňou poverený zamestnanec vyjadrí  svojím podpisom</w:t>
      </w:r>
      <w:r>
        <w:t xml:space="preserve"> </w:t>
      </w:r>
      <w:r w:rsidR="00FC6ED3">
        <w:t>na účtovných dokladoch</w:t>
      </w:r>
      <w:r w:rsidR="00470198">
        <w:t xml:space="preserve">: </w:t>
      </w:r>
      <w:r w:rsidR="00FC6ED3">
        <w:t xml:space="preserve">objednávka,  </w:t>
      </w:r>
      <w:proofErr w:type="spellStart"/>
      <w:r w:rsidR="00FC6ED3">
        <w:t>vyšlá</w:t>
      </w:r>
      <w:proofErr w:type="spellEnd"/>
      <w:r w:rsidR="00FC6ED3">
        <w:t xml:space="preserve"> faktúra, zmluvy, dohody, žiadosť o preúčtovanie zmien predpisu za služby klientov zariadeni</w:t>
      </w:r>
      <w:r w:rsidR="00470198">
        <w:t>a podľa jednotlivých mesiacov, vyúčtovanie pracovnej cesty, vyplatenie záloh, zaslanie nepoužitých finančných prostriedkov zriaďovateľa alebo dotácie poskytnutej ministerstvom</w:t>
      </w:r>
      <w:r w:rsidR="002211AF">
        <w:t xml:space="preserve"> na účet zriaďovateľa</w:t>
      </w:r>
      <w:r w:rsidR="00470198">
        <w:t>.</w:t>
      </w:r>
    </w:p>
    <w:p w:rsidR="002211AF" w:rsidRDefault="002211AF" w:rsidP="005213B1">
      <w:pPr>
        <w:spacing w:after="0" w:line="276" w:lineRule="auto"/>
        <w:jc w:val="both"/>
      </w:pPr>
    </w:p>
    <w:p w:rsidR="002211AF" w:rsidRDefault="002211AF" w:rsidP="005213B1">
      <w:pPr>
        <w:spacing w:after="0" w:line="276" w:lineRule="auto"/>
        <w:jc w:val="both"/>
      </w:pPr>
      <w:r>
        <w:t xml:space="preserve">Zariadenie pre seniorov eviduje účtovné doklady a zaznamenáva účtovné zápisy prostredníctvom účtovného softvéru </w:t>
      </w:r>
      <w:proofErr w:type="spellStart"/>
      <w:r>
        <w:t>Winibeu</w:t>
      </w:r>
      <w:proofErr w:type="spellEnd"/>
      <w:r>
        <w:t xml:space="preserve"> od dodávateľa IVES Košice, ul. ŠL. Armády 20, 041 18 Košice.</w:t>
      </w:r>
    </w:p>
    <w:p w:rsidR="001D6302" w:rsidRDefault="001D6302" w:rsidP="005213B1">
      <w:pPr>
        <w:spacing w:after="0" w:line="276" w:lineRule="auto"/>
        <w:jc w:val="both"/>
      </w:pPr>
      <w:r>
        <w:t xml:space="preserve">Vo vedenom účtovníctve sa </w:t>
      </w:r>
      <w:r w:rsidR="00814463">
        <w:t xml:space="preserve">ako doklady preukazujúce skutočnosti, ktoré sa zaznamenávajú v účtovníctve, </w:t>
      </w:r>
      <w:r>
        <w:t xml:space="preserve">používajú výstupy so softvéru </w:t>
      </w:r>
      <w:proofErr w:type="spellStart"/>
      <w:r>
        <w:t>Cygnus</w:t>
      </w:r>
      <w:proofErr w:type="spellEnd"/>
      <w:r>
        <w:t xml:space="preserve"> od dodávateľa </w:t>
      </w:r>
      <w:proofErr w:type="spellStart"/>
      <w:r>
        <w:t>IReSOFT</w:t>
      </w:r>
      <w:proofErr w:type="spellEnd"/>
      <w:r>
        <w:t xml:space="preserve">, </w:t>
      </w:r>
      <w:proofErr w:type="spellStart"/>
      <w:r>
        <w:t>s.r.o</w:t>
      </w:r>
      <w:proofErr w:type="spellEnd"/>
      <w:r>
        <w:t xml:space="preserve">., </w:t>
      </w:r>
      <w:proofErr w:type="spellStart"/>
      <w:r>
        <w:t>Cejl</w:t>
      </w:r>
      <w:proofErr w:type="spellEnd"/>
      <w:r>
        <w:t xml:space="preserve"> 22, 60 200 Brno</w:t>
      </w:r>
      <w:r w:rsidR="00814463">
        <w:t xml:space="preserve"> pre skladovú evidenciu potravín a evidenciu predpisov a úhrad za služby klientov zariadenia.</w:t>
      </w:r>
    </w:p>
    <w:p w:rsidR="00DF1352" w:rsidRDefault="00DF1352" w:rsidP="00F642AB">
      <w:pPr>
        <w:spacing w:after="0" w:line="276" w:lineRule="auto"/>
        <w:jc w:val="both"/>
      </w:pPr>
      <w:r>
        <w:t xml:space="preserve"> </w:t>
      </w:r>
      <w:r>
        <w:tab/>
      </w:r>
    </w:p>
    <w:p w:rsidR="00F642AB" w:rsidRPr="00DF1352" w:rsidRDefault="003E4AA4" w:rsidP="0048609E">
      <w:pPr>
        <w:jc w:val="both"/>
        <w:rPr>
          <w:b/>
        </w:rPr>
      </w:pPr>
      <w:r>
        <w:rPr>
          <w:b/>
        </w:rPr>
        <w:t>Kontrola a e</w:t>
      </w:r>
      <w:r w:rsidR="00DF1352" w:rsidRPr="00DF1352">
        <w:rPr>
          <w:b/>
        </w:rPr>
        <w:t>videncia došlých faktúr</w:t>
      </w:r>
    </w:p>
    <w:p w:rsidR="00FC5B49" w:rsidRDefault="00DF1352" w:rsidP="0048609E">
      <w:pPr>
        <w:jc w:val="both"/>
      </w:pPr>
      <w:r>
        <w:t>Všetky došlé faktúry za dodané práce, tovar, materiál a</w:t>
      </w:r>
      <w:r w:rsidR="005213B1">
        <w:t> </w:t>
      </w:r>
      <w:r>
        <w:t>služby</w:t>
      </w:r>
      <w:r w:rsidR="005213B1">
        <w:t xml:space="preserve"> (ďalej len „dodávky“)</w:t>
      </w:r>
      <w:r>
        <w:t xml:space="preserve"> adresované pre zariadenie po formálnej</w:t>
      </w:r>
      <w:r w:rsidR="003E4AA4">
        <w:t xml:space="preserve"> stránke</w:t>
      </w:r>
      <w:r w:rsidR="002211AF">
        <w:t xml:space="preserve"> skontroluje účtovník</w:t>
      </w:r>
      <w:r>
        <w:t>,</w:t>
      </w:r>
      <w:r w:rsidR="002211AF">
        <w:t xml:space="preserve"> zaeviduje faktúru </w:t>
      </w:r>
      <w:r w:rsidR="003E4AA4">
        <w:t xml:space="preserve">do evidencie došlých faktúr v časovom poradí.    </w:t>
      </w:r>
      <w:r w:rsidR="00A42A59">
        <w:t>Písomný označenie evidenčného čísla na faktúre musí byť to isté ako je e</w:t>
      </w:r>
      <w:r w:rsidR="002211AF">
        <w:t>videnčné č</w:t>
      </w:r>
      <w:r w:rsidR="003E4AA4">
        <w:t>íslo v knihe došlých faktúr</w:t>
      </w:r>
      <w:r w:rsidR="00A42A59">
        <w:t xml:space="preserve"> v účtovnom </w:t>
      </w:r>
      <w:proofErr w:type="spellStart"/>
      <w:r w:rsidR="00A42A59">
        <w:t>softvére</w:t>
      </w:r>
      <w:proofErr w:type="spellEnd"/>
      <w:r w:rsidR="003E4AA4">
        <w:t>.</w:t>
      </w:r>
      <w:r w:rsidR="005213B1">
        <w:t xml:space="preserve"> </w:t>
      </w:r>
    </w:p>
    <w:p w:rsidR="00DF1352" w:rsidRPr="00771491" w:rsidRDefault="00DF1352" w:rsidP="0048609E">
      <w:pPr>
        <w:jc w:val="both"/>
      </w:pPr>
      <w:r>
        <w:t xml:space="preserve">Po vecnej a číselnej stránke kontrolujú </w:t>
      </w:r>
      <w:r w:rsidR="00BE68A5">
        <w:t>došlé</w:t>
      </w:r>
      <w:r>
        <w:t xml:space="preserve"> faktúry </w:t>
      </w:r>
      <w:r w:rsidR="005213B1" w:rsidRPr="00CB5393">
        <w:rPr>
          <w:highlight w:val="yellow"/>
        </w:rPr>
        <w:t>zodpovední zamestnanci na jednotlivých organizačných úseko</w:t>
      </w:r>
      <w:r w:rsidR="00227546" w:rsidRPr="00CB5393">
        <w:rPr>
          <w:highlight w:val="yellow"/>
        </w:rPr>
        <w:t>ch</w:t>
      </w:r>
      <w:r w:rsidR="005213B1" w:rsidRPr="00CB5393">
        <w:rPr>
          <w:highlight w:val="yellow"/>
        </w:rPr>
        <w:t xml:space="preserve"> podľa organizačnej schémy zariadenia</w:t>
      </w:r>
      <w:r w:rsidR="005213B1">
        <w:t xml:space="preserve">. </w:t>
      </w:r>
      <w:r w:rsidR="00BE68A5">
        <w:t xml:space="preserve"> Z</w:t>
      </w:r>
      <w:r w:rsidR="005213B1">
        <w:t>odpovední zamestnanci  skontrolujú, či fakturované dodávky zodpovedajú skutočnej kvalite, množstvu, druhu, cene a ostatným podmienkam, ktoré boli dohodnuté v rámci dodávateľsko-odberateľských vzťahov</w:t>
      </w:r>
      <w:r w:rsidR="003E4AA4" w:rsidRPr="00F72B49">
        <w:rPr>
          <w:color w:val="FF0000"/>
        </w:rPr>
        <w:t xml:space="preserve"> </w:t>
      </w:r>
      <w:r w:rsidR="00BE68A5" w:rsidRPr="00771491">
        <w:t xml:space="preserve">a prípustnosť </w:t>
      </w:r>
      <w:r w:rsidR="003E4AA4" w:rsidRPr="00771491">
        <w:t>z hľadiska rozpočtového krytia</w:t>
      </w:r>
      <w:r w:rsidR="005213B1" w:rsidRPr="00771491">
        <w:t>.</w:t>
      </w:r>
    </w:p>
    <w:p w:rsidR="00B923B0" w:rsidRDefault="00FC5B49" w:rsidP="00FC5B49">
      <w:pPr>
        <w:jc w:val="both"/>
      </w:pPr>
      <w:r>
        <w:t>Po vecnej a číselnej kontr</w:t>
      </w:r>
      <w:r w:rsidR="00B923B0">
        <w:t>o</w:t>
      </w:r>
      <w:r>
        <w:t>le</w:t>
      </w:r>
      <w:r w:rsidR="00F72B49">
        <w:t xml:space="preserve"> a kontrole rozpočtového krytia</w:t>
      </w:r>
      <w:r w:rsidR="00B923B0">
        <w:t xml:space="preserve"> zodpovední zamestnanci odstúpia skontrolované doklady na zaúčtovanie a úhradu.</w:t>
      </w:r>
    </w:p>
    <w:p w:rsidR="00A56546" w:rsidRDefault="00A56546" w:rsidP="00FC5B49">
      <w:pPr>
        <w:jc w:val="both"/>
      </w:pPr>
      <w:r>
        <w:t xml:space="preserve">K úhrade faktúry je potrebné priložiť objednávku, zmluvu, resp. uviesť odkaz na zmluvu, ak </w:t>
      </w:r>
      <w:r w:rsidR="002211AF">
        <w:t>ide o rámcovú zmluvu alebo zmluvu platnú</w:t>
      </w:r>
      <w:r w:rsidR="001D6302">
        <w:t xml:space="preserve"> pre viac účtovných období.</w:t>
      </w:r>
      <w:r>
        <w:t xml:space="preserve"> </w:t>
      </w:r>
      <w:r w:rsidR="001D6302">
        <w:t>P</w:t>
      </w:r>
      <w:r>
        <w:t>ri dodávkach d</w:t>
      </w:r>
      <w:r w:rsidR="001D6302">
        <w:t>o skladu sa priloží dodací list. Dodací list</w:t>
      </w:r>
      <w:r>
        <w:t xml:space="preserve"> sa neprikladá, ak je faktúra súčasne dodacím listom, resp. položky na nej uvedené sú </w:t>
      </w:r>
      <w:r w:rsidR="001D6302">
        <w:t>totožné s položkami na dodacom liste. V takom prípade zodpovední zamestnanec uvedie na faktúre poznámku „Súhlasí s dodacím listom“.</w:t>
      </w:r>
    </w:p>
    <w:p w:rsidR="003E4AA4" w:rsidRDefault="00D06574" w:rsidP="005213B1">
      <w:pPr>
        <w:rPr>
          <w:b/>
        </w:rPr>
      </w:pPr>
      <w:r>
        <w:rPr>
          <w:b/>
        </w:rPr>
        <w:lastRenderedPageBreak/>
        <w:t>Skladová evidencia</w:t>
      </w:r>
    </w:p>
    <w:p w:rsidR="00D06574" w:rsidRDefault="00D06574" w:rsidP="001D6302">
      <w:pPr>
        <w:jc w:val="both"/>
      </w:pPr>
      <w:r>
        <w:t>Skladovú evidenciu ved</w:t>
      </w:r>
      <w:r w:rsidR="00771491">
        <w:t>ie zodpovedný</w:t>
      </w:r>
      <w:r w:rsidR="001D6302">
        <w:t xml:space="preserve"> zamestnanec, </w:t>
      </w:r>
      <w:r>
        <w:t>s</w:t>
      </w:r>
      <w:r w:rsidR="001D6302">
        <w:t> ktorým je spísaná dohoda o hmotnej</w:t>
      </w:r>
      <w:r>
        <w:t xml:space="preserve"> zodpovednos</w:t>
      </w:r>
      <w:r w:rsidR="001D6302">
        <w:t>ti. Skladová</w:t>
      </w:r>
      <w:r>
        <w:t xml:space="preserve"> evidenci</w:t>
      </w:r>
      <w:r w:rsidR="001D6302">
        <w:t>a je vedená</w:t>
      </w:r>
      <w:r>
        <w:t xml:space="preserve"> v</w:t>
      </w:r>
      <w:r w:rsidR="001D6302">
        <w:t xml:space="preserve"> elektronickej podobe prostredníctvom účtovného softvéru </w:t>
      </w:r>
      <w:proofErr w:type="spellStart"/>
      <w:r w:rsidR="001D6302">
        <w:t>Winibeu</w:t>
      </w:r>
      <w:proofErr w:type="spellEnd"/>
      <w:r w:rsidR="001D6302">
        <w:t xml:space="preserve"> – skladová evidencia všeobecného materiálu a softvéru </w:t>
      </w:r>
      <w:proofErr w:type="spellStart"/>
      <w:r w:rsidR="001D6302">
        <w:t>Cygnus</w:t>
      </w:r>
      <w:proofErr w:type="spellEnd"/>
      <w:r>
        <w:t> </w:t>
      </w:r>
      <w:r w:rsidR="001D6302">
        <w:t>– skladová evidencia potravín</w:t>
      </w:r>
      <w:r>
        <w:t>.</w:t>
      </w:r>
    </w:p>
    <w:p w:rsidR="00D06574" w:rsidRDefault="00D06574" w:rsidP="00D06574">
      <w:pPr>
        <w:jc w:val="both"/>
      </w:pPr>
      <w:r>
        <w:t>Sklad – Potraviny</w:t>
      </w:r>
      <w:r w:rsidR="001D6302">
        <w:t xml:space="preserve">: </w:t>
      </w:r>
      <w:r w:rsidR="00814463">
        <w:t xml:space="preserve">pohyby na sklade potravín zaevidované cez </w:t>
      </w:r>
      <w:r w:rsidR="00771491">
        <w:t>s</w:t>
      </w:r>
      <w:r>
        <w:t xml:space="preserve">kladové príjemky a skladové výdajky v systéme </w:t>
      </w:r>
      <w:proofErr w:type="spellStart"/>
      <w:r>
        <w:t>Cygnus</w:t>
      </w:r>
      <w:proofErr w:type="spellEnd"/>
      <w:r w:rsidR="00CB5393">
        <w:t xml:space="preserve"> </w:t>
      </w:r>
      <w:r w:rsidR="003160EA">
        <w:t>sa vykonáva priebežne</w:t>
      </w:r>
      <w:r w:rsidR="007D2E38">
        <w:t xml:space="preserve">. Do účtovníctva </w:t>
      </w:r>
      <w:r>
        <w:t xml:space="preserve">sú zaúčtované </w:t>
      </w:r>
      <w:r w:rsidR="007D2E38">
        <w:t>pohyby na sklade</w:t>
      </w:r>
      <w:r>
        <w:t xml:space="preserve"> kumulatívne</w:t>
      </w:r>
      <w:r w:rsidR="007D2E38">
        <w:t xml:space="preserve"> za príjem a výdaj zo skladu</w:t>
      </w:r>
      <w:r>
        <w:t xml:space="preserve"> </w:t>
      </w:r>
      <w:r w:rsidR="00814463">
        <w:t>po ukončení</w:t>
      </w:r>
      <w:r>
        <w:t xml:space="preserve"> mesiac</w:t>
      </w:r>
      <w:r w:rsidR="00814463">
        <w:t>a</w:t>
      </w:r>
      <w:r>
        <w:t>. Podkladom na zaúčtovanie sú tlačové výstupy mesačných uzávierok skladovej evidencie –</w:t>
      </w:r>
      <w:r w:rsidR="00771491">
        <w:t>Výkaz skladu</w:t>
      </w:r>
      <w:r>
        <w:t xml:space="preserve">. </w:t>
      </w:r>
      <w:r w:rsidR="00814463">
        <w:t>Výkaz skladu odovzdá zamestnanec s hmotnou zodpovednosťou po ukončení mesiaca v prvý pracovný deň nasledujúceho mesiaca. Pohyby na sklade a konečný stav na sklade potvrdí svojím podpisom</w:t>
      </w:r>
      <w:r w:rsidR="00CB5393">
        <w:t xml:space="preserve"> na Výkaze skladu</w:t>
      </w:r>
      <w:r w:rsidR="00814463">
        <w:t xml:space="preserve">. </w:t>
      </w:r>
    </w:p>
    <w:p w:rsidR="00D06574" w:rsidRDefault="00D06574" w:rsidP="00D06574">
      <w:pPr>
        <w:jc w:val="both"/>
      </w:pPr>
      <w:r>
        <w:t>Kontrola zostatku na Sklade – potraviny</w:t>
      </w:r>
      <w:r w:rsidR="00814463">
        <w:t xml:space="preserve"> podľa skladovej evidencie</w:t>
      </w:r>
      <w:r>
        <w:t xml:space="preserve"> k poslednému dňu mesiaca podľa tlačového výstupu – </w:t>
      </w:r>
      <w:r w:rsidR="00771491">
        <w:t xml:space="preserve">Výkaz skladu </w:t>
      </w:r>
      <w:r>
        <w:t xml:space="preserve">sa skontroluje </w:t>
      </w:r>
      <w:r w:rsidR="003160EA">
        <w:t xml:space="preserve">po zaúčtovaní </w:t>
      </w:r>
      <w:r>
        <w:t>so stavom účtovným.</w:t>
      </w:r>
    </w:p>
    <w:p w:rsidR="003160EA" w:rsidRDefault="00D06574" w:rsidP="00A26DB0">
      <w:pPr>
        <w:spacing w:after="0"/>
        <w:jc w:val="both"/>
      </w:pPr>
      <w:r>
        <w:t>Sklad – Všeobecný materiál</w:t>
      </w:r>
      <w:r w:rsidR="003160EA">
        <w:t>:</w:t>
      </w:r>
      <w:r w:rsidR="00771491">
        <w:t xml:space="preserve"> je vedený </w:t>
      </w:r>
      <w:r w:rsidR="003160EA">
        <w:t xml:space="preserve">účtovnom </w:t>
      </w:r>
      <w:proofErr w:type="spellStart"/>
      <w:r w:rsidR="003160EA">
        <w:t>softvére</w:t>
      </w:r>
      <w:proofErr w:type="spellEnd"/>
      <w:r w:rsidR="003160EA">
        <w:t xml:space="preserve"> </w:t>
      </w:r>
      <w:proofErr w:type="spellStart"/>
      <w:r w:rsidR="003160EA">
        <w:t>Winibeu</w:t>
      </w:r>
      <w:proofErr w:type="spellEnd"/>
      <w:r w:rsidR="003160EA">
        <w:t xml:space="preserve">. Zápisy </w:t>
      </w:r>
      <w:r w:rsidR="00CB5393">
        <w:t xml:space="preserve">o </w:t>
      </w:r>
      <w:r w:rsidR="003160EA">
        <w:t>pohyb</w:t>
      </w:r>
      <w:r w:rsidR="00CB5393">
        <w:t>och</w:t>
      </w:r>
      <w:r w:rsidR="003160EA">
        <w:t xml:space="preserve"> na sklade všeobecného materiálu zaevidované cez skladové príjemky a skladové výdajky sa vykonáva priebežne</w:t>
      </w:r>
      <w:r w:rsidR="00CB5393">
        <w:t>.</w:t>
      </w:r>
    </w:p>
    <w:p w:rsidR="00CB5393" w:rsidRDefault="00CB5393" w:rsidP="00A26DB0">
      <w:pPr>
        <w:spacing w:after="0"/>
        <w:jc w:val="both"/>
      </w:pPr>
      <w:r>
        <w:t xml:space="preserve">Zaúčtovanie do účtovníctva je cez generovanie účtovných zápisov podľa pohybov na sklade realizované priamo v účtovnom </w:t>
      </w:r>
      <w:proofErr w:type="spellStart"/>
      <w:r>
        <w:t>softvére</w:t>
      </w:r>
      <w:proofErr w:type="spellEnd"/>
      <w:r>
        <w:t xml:space="preserve"> </w:t>
      </w:r>
      <w:proofErr w:type="spellStart"/>
      <w:r>
        <w:t>Winibeu</w:t>
      </w:r>
      <w:proofErr w:type="spellEnd"/>
      <w:r>
        <w:t>.</w:t>
      </w:r>
    </w:p>
    <w:p w:rsidR="00A26DB0" w:rsidRDefault="00A26DB0" w:rsidP="00A26DB0">
      <w:pPr>
        <w:spacing w:after="0"/>
        <w:jc w:val="both"/>
      </w:pPr>
    </w:p>
    <w:p w:rsidR="00CB5393" w:rsidRDefault="00BA02C9" w:rsidP="00CB5393">
      <w:pPr>
        <w:spacing w:after="0"/>
        <w:jc w:val="both"/>
      </w:pPr>
      <w:r>
        <w:t xml:space="preserve">Dokladom pre zápis o príjme na sklad je skladová príjemka. Skladová príjemka pre oba druhy skladov musí byť podpísaná </w:t>
      </w:r>
      <w:r w:rsidR="00A42A59">
        <w:t xml:space="preserve">zamestnancom s hmotnou zodpovednosťou </w:t>
      </w:r>
      <w:r>
        <w:t xml:space="preserve">za skladovú evidenciu. Podkladom pre zaevidovanie príjmu do skladu je dodací list, ktorý súvisí s dodávkou </w:t>
      </w:r>
      <w:r w:rsidR="00CB5393">
        <w:t xml:space="preserve">do skladu </w:t>
      </w:r>
      <w:r>
        <w:t xml:space="preserve">na </w:t>
      </w:r>
      <w:r w:rsidR="006C4F38">
        <w:t>základe zmluvy alebo objednávky. Dodací list je pripojený k skladovej príjemke.</w:t>
      </w:r>
      <w:r w:rsidR="00A42A59">
        <w:t xml:space="preserve"> </w:t>
      </w:r>
      <w:r w:rsidR="00CB5393">
        <w:t xml:space="preserve">Prevzatie dodávky na dodacom liste potvrdí svojím podpisom zamestnanec s hmotnou zodpovednosťou za sklad.  </w:t>
      </w:r>
    </w:p>
    <w:p w:rsidR="00A42A59" w:rsidRDefault="00A42A59" w:rsidP="00A26DB0">
      <w:pPr>
        <w:spacing w:after="0"/>
        <w:jc w:val="both"/>
      </w:pPr>
    </w:p>
    <w:p w:rsidR="006C4F38" w:rsidRDefault="006C4F38" w:rsidP="00A26DB0">
      <w:pPr>
        <w:spacing w:after="0"/>
        <w:jc w:val="both"/>
      </w:pPr>
      <w:r>
        <w:t>Výdaj skladových zásob zo skladu potravín je realizovaný na základe normovania jedál. Podkladom je výdajka na deň.</w:t>
      </w:r>
    </w:p>
    <w:p w:rsidR="00A26DB0" w:rsidRDefault="00A26DB0" w:rsidP="00A26DB0">
      <w:pPr>
        <w:spacing w:after="0"/>
        <w:jc w:val="both"/>
      </w:pPr>
    </w:p>
    <w:p w:rsidR="006C4F38" w:rsidRDefault="006C4F38" w:rsidP="005213B1">
      <w:r>
        <w:t>Výdaj</w:t>
      </w:r>
      <w:r w:rsidRPr="006C4F38">
        <w:t xml:space="preserve"> zo skladu</w:t>
      </w:r>
      <w:r>
        <w:t xml:space="preserve"> všeobecného materiálu sa realizuje na základe vyplnenia tlačiva Žiadanka na výdaj zo skladu všeobecného materiálu</w:t>
      </w:r>
      <w:r w:rsidR="00D64E60">
        <w:t>, príloha smernice. Vypísaná žiadanka na výdaj zo skladu všeobecného materiálu je prílohou výdajky.</w:t>
      </w:r>
    </w:p>
    <w:p w:rsidR="00D64E60" w:rsidRDefault="00D64E60" w:rsidP="005213B1">
      <w:pPr>
        <w:rPr>
          <w:b/>
        </w:rPr>
      </w:pPr>
      <w:r w:rsidRPr="00D64E60">
        <w:rPr>
          <w:b/>
        </w:rPr>
        <w:t>Pokladňa</w:t>
      </w:r>
    </w:p>
    <w:p w:rsidR="00D64E60" w:rsidRDefault="00D64E60" w:rsidP="005213B1">
      <w:pPr>
        <w:rPr>
          <w:b/>
        </w:rPr>
      </w:pPr>
      <w:r>
        <w:rPr>
          <w:b/>
        </w:rPr>
        <w:t>Ostatné účtovné doklady</w:t>
      </w:r>
    </w:p>
    <w:p w:rsidR="009C2F26" w:rsidRDefault="00D64E60" w:rsidP="009C2F26">
      <w:pPr>
        <w:jc w:val="both"/>
      </w:pPr>
      <w:r>
        <w:t xml:space="preserve">Výdavky, ktoré sa uhrádzajú </w:t>
      </w:r>
      <w:r w:rsidR="009C2F26">
        <w:t>na základe spracovaných mzdových údajov</w:t>
      </w:r>
      <w:r w:rsidR="00AB23E2">
        <w:t xml:space="preserve"> vo forme mesačnej rekapitulácie miezd</w:t>
      </w:r>
      <w:r w:rsidR="009C2F26">
        <w:t xml:space="preserve"> -mzdové výdavky </w:t>
      </w:r>
      <w:r>
        <w:t xml:space="preserve"> na úhradu</w:t>
      </w:r>
      <w:r w:rsidR="009C2F26">
        <w:t xml:space="preserve"> </w:t>
      </w:r>
      <w:r w:rsidR="00CB5393">
        <w:t>miezd</w:t>
      </w:r>
      <w:r w:rsidR="009C2F26">
        <w:t xml:space="preserve"> </w:t>
      </w:r>
      <w:r w:rsidR="00CB5393">
        <w:t>z</w:t>
      </w:r>
      <w:r w:rsidR="009C2F26">
        <w:t xml:space="preserve">amestnancov, vyplatenie preddavkov do zdravotných poisťovní, úhrada sociálneho poistenia, úhrada dane a ďalšie sa predkladajú do účtovníctva </w:t>
      </w:r>
      <w:r w:rsidR="00CB5393">
        <w:t>spolu s</w:t>
      </w:r>
      <w:r w:rsidR="009C2F26">
        <w:t xml:space="preserve"> podpisom mzdovej účtovníčky a</w:t>
      </w:r>
      <w:r w:rsidR="00CB5393">
        <w:t> </w:t>
      </w:r>
      <w:r w:rsidR="009C2F26">
        <w:t>riaditeľky</w:t>
      </w:r>
      <w:r w:rsidR="00CB5393">
        <w:t xml:space="preserve"> zariadenia</w:t>
      </w:r>
      <w:r w:rsidR="009C2F26">
        <w:t>, po preverení vecnej a číselnej správnosti údajov.</w:t>
      </w:r>
    </w:p>
    <w:p w:rsidR="00D64E60" w:rsidRDefault="005E68EB" w:rsidP="009C2F26">
      <w:pPr>
        <w:jc w:val="both"/>
      </w:pPr>
      <w:r>
        <w:t>Na zálohových alebo preddavkových faktúrach na úhradu</w:t>
      </w:r>
      <w:r w:rsidR="00D64E60" w:rsidRPr="00D64E60">
        <w:t xml:space="preserve"> zálohy</w:t>
      </w:r>
      <w:r>
        <w:t xml:space="preserve"> alebo predplatného</w:t>
      </w:r>
      <w:r w:rsidR="00D64E60" w:rsidRPr="00D64E60">
        <w:t xml:space="preserve"> tlačových publikácií alebo internetového prístupu na </w:t>
      </w:r>
      <w:r w:rsidR="00D64E60">
        <w:t>odborné portály,</w:t>
      </w:r>
      <w:r w:rsidR="009C2F26">
        <w:t xml:space="preserve"> </w:t>
      </w:r>
      <w:r>
        <w:t xml:space="preserve">na prihláškach alebo pozvánkach na školenia zamestnancov, ku ktorým sa vystavujú </w:t>
      </w:r>
      <w:proofErr w:type="spellStart"/>
      <w:r>
        <w:t>jednorázové</w:t>
      </w:r>
      <w:proofErr w:type="spellEnd"/>
      <w:r>
        <w:t xml:space="preserve"> platobné poukazy na úhradu musí byť uvedené </w:t>
      </w:r>
      <w:r w:rsidR="005A698D">
        <w:t>„</w:t>
      </w:r>
      <w:r>
        <w:t>Odporúčam</w:t>
      </w:r>
      <w:r w:rsidR="005A698D">
        <w:t>“ s podpisom zodpovedného zamestnanca</w:t>
      </w:r>
      <w:r w:rsidR="005A698D" w:rsidRPr="005A698D">
        <w:t xml:space="preserve"> </w:t>
      </w:r>
      <w:r w:rsidR="005A698D">
        <w:t>podľa</w:t>
      </w:r>
      <w:r w:rsidR="005A698D" w:rsidRPr="005A698D">
        <w:t xml:space="preserve"> </w:t>
      </w:r>
      <w:r w:rsidR="005A698D">
        <w:t>príslušného</w:t>
      </w:r>
      <w:r w:rsidR="005A698D" w:rsidRPr="005A698D">
        <w:t xml:space="preserve"> organizačn</w:t>
      </w:r>
      <w:r w:rsidR="005A698D">
        <w:t>ého úseku</w:t>
      </w:r>
      <w:r w:rsidR="005A698D" w:rsidRPr="005A698D">
        <w:t xml:space="preserve"> zariadenia</w:t>
      </w:r>
      <w:r w:rsidR="005A698D">
        <w:t xml:space="preserve"> </w:t>
      </w:r>
      <w:r>
        <w:t xml:space="preserve">a </w:t>
      </w:r>
      <w:r w:rsidR="005A698D">
        <w:t>„Schválil“ s podpisom riaditeľky zariadenia.</w:t>
      </w:r>
    </w:p>
    <w:p w:rsidR="00AB23E2" w:rsidRPr="00D64E60" w:rsidRDefault="00AB23E2" w:rsidP="009C2F26">
      <w:pPr>
        <w:jc w:val="both"/>
      </w:pPr>
      <w:r>
        <w:lastRenderedPageBreak/>
        <w:t>Dokumenty, ktoré preukazujú právny titul na peňažn</w:t>
      </w:r>
      <w:r w:rsidR="003D20D4">
        <w:t>é nároky voči právnickým alebo fyzickým osobám (penále, pokuty, náhrady) sa predložia na zaúčtovanie nároku do účtovníctva po ich uznaní dlž</w:t>
      </w:r>
      <w:r w:rsidR="00525C3E">
        <w:t>n</w:t>
      </w:r>
      <w:r w:rsidR="003D20D4">
        <w:t>íkom, resp. po nadobudnutí právoplatn</w:t>
      </w:r>
      <w:r w:rsidR="00525C3E">
        <w:t>o</w:t>
      </w:r>
      <w:r w:rsidR="003D20D4">
        <w:t>sti</w:t>
      </w:r>
    </w:p>
    <w:p w:rsidR="00D64E60" w:rsidRDefault="00D64E60" w:rsidP="005213B1">
      <w:pPr>
        <w:rPr>
          <w:b/>
        </w:rPr>
      </w:pPr>
    </w:p>
    <w:p w:rsidR="005E68EB" w:rsidRDefault="005E68EB" w:rsidP="005213B1">
      <w:pPr>
        <w:rPr>
          <w:b/>
        </w:rPr>
      </w:pPr>
    </w:p>
    <w:p w:rsidR="005E68EB" w:rsidRDefault="005E68EB" w:rsidP="005213B1">
      <w:pPr>
        <w:rPr>
          <w:b/>
        </w:rPr>
      </w:pPr>
    </w:p>
    <w:p w:rsidR="00D64E60" w:rsidRPr="00D64E60" w:rsidRDefault="00D64E60" w:rsidP="005213B1">
      <w:pPr>
        <w:rPr>
          <w:b/>
        </w:rPr>
      </w:pPr>
      <w:r>
        <w:rPr>
          <w:b/>
        </w:rPr>
        <w:t>Ostatné účtovné doklady – úhrady plnení za klientov zariadenia</w:t>
      </w:r>
    </w:p>
    <w:p w:rsidR="001D6C01" w:rsidRPr="006C4F38" w:rsidRDefault="001D6C01" w:rsidP="00D64E60">
      <w:pPr>
        <w:jc w:val="both"/>
      </w:pPr>
      <w:r>
        <w:t>Výda</w:t>
      </w:r>
      <w:r w:rsidR="00D64E60">
        <w:t>v</w:t>
      </w:r>
      <w:r>
        <w:t xml:space="preserve">ky, ktoré sa uhrádzajú príkazom na úhradu /záloha na elektrinu/ alebo poštovými poukážkami a nemôžu sa doložiť faktúrami, vyhotovujú sa na </w:t>
      </w:r>
      <w:proofErr w:type="spellStart"/>
      <w:r>
        <w:t>jednorázové</w:t>
      </w:r>
      <w:proofErr w:type="spellEnd"/>
      <w:r>
        <w:t xml:space="preserve"> doklady príkazy, prevody a pod. . Na uvedených dokladoch musí byť </w:t>
      </w:r>
      <w:r w:rsidR="00131217">
        <w:t>príslušná dokumentácia pri prevode finančných prostriedkov z depozitu na VK obyvateľov vyhotovenie zoznamu obyvateľov pri čerpaní dovoleniek a podobné, ktorá overuje uskutočnenú hospodársku dispozíciu. Uvedené doklady sa doručia v dvoch vyhotoveniach odborným spôsobom ako faktúry oddeleniu účtovníctva na vykonanie úhrady a zaúčtovanie.</w:t>
      </w:r>
    </w:p>
    <w:p w:rsidR="0048609E" w:rsidRDefault="005213B1" w:rsidP="005213B1">
      <w:pPr>
        <w:rPr>
          <w:b/>
        </w:rPr>
      </w:pPr>
      <w:r>
        <w:rPr>
          <w:b/>
        </w:rPr>
        <w:t>Vyplatenie záloh</w:t>
      </w:r>
    </w:p>
    <w:p w:rsidR="005213B1" w:rsidRDefault="005213B1" w:rsidP="005213B1">
      <w:pPr>
        <w:rPr>
          <w:b/>
        </w:rPr>
      </w:pPr>
      <w:r>
        <w:rPr>
          <w:b/>
        </w:rPr>
        <w:t xml:space="preserve">1. </w:t>
      </w:r>
      <w:r w:rsidR="00FC5B49">
        <w:rPr>
          <w:b/>
        </w:rPr>
        <w:t>V</w:t>
      </w:r>
      <w:r>
        <w:rPr>
          <w:b/>
        </w:rPr>
        <w:t>yplatenie cestovnej zálohy</w:t>
      </w:r>
    </w:p>
    <w:p w:rsidR="005213B1" w:rsidRDefault="005213B1" w:rsidP="005213B1">
      <w:pPr>
        <w:rPr>
          <w:b/>
        </w:rPr>
      </w:pPr>
      <w:r>
        <w:rPr>
          <w:b/>
        </w:rPr>
        <w:t xml:space="preserve">2. </w:t>
      </w:r>
      <w:r w:rsidR="00FC5B49">
        <w:rPr>
          <w:b/>
        </w:rPr>
        <w:t>V</w:t>
      </w:r>
      <w:r>
        <w:rPr>
          <w:b/>
        </w:rPr>
        <w:t xml:space="preserve">yplatenie zálohy na predplatné tlačových publikácií alebo internetového prístupu na </w:t>
      </w:r>
      <w:r w:rsidR="00FC5B49">
        <w:rPr>
          <w:b/>
        </w:rPr>
        <w:t xml:space="preserve">odborné portály </w:t>
      </w:r>
    </w:p>
    <w:p w:rsidR="00FC5B49" w:rsidRDefault="00FC5B49" w:rsidP="005213B1">
      <w:pPr>
        <w:rPr>
          <w:b/>
        </w:rPr>
      </w:pPr>
      <w:r>
        <w:rPr>
          <w:b/>
        </w:rPr>
        <w:t>3. Vyplatenie záloh na drobné výdaje</w:t>
      </w:r>
    </w:p>
    <w:p w:rsidR="00FC5B49" w:rsidRDefault="00FC5B49" w:rsidP="005213B1">
      <w:pPr>
        <w:rPr>
          <w:b/>
        </w:rPr>
      </w:pPr>
      <w:r>
        <w:rPr>
          <w:b/>
        </w:rPr>
        <w:t>4. Vyplatenie zálohy na výplatu</w:t>
      </w:r>
    </w:p>
    <w:p w:rsidR="00FC5B49" w:rsidRPr="00FC5B49" w:rsidRDefault="00FC5B49" w:rsidP="005213B1">
      <w:r>
        <w:t>Zariadenie neposkytuje vyplatenie zálohy na výplatu</w:t>
      </w:r>
    </w:p>
    <w:p w:rsidR="005213B1" w:rsidRDefault="005213B1" w:rsidP="005213B1">
      <w:pPr>
        <w:rPr>
          <w:b/>
        </w:rPr>
      </w:pPr>
    </w:p>
    <w:p w:rsidR="006C4F38" w:rsidRDefault="006C4F38" w:rsidP="005213B1">
      <w:pPr>
        <w:rPr>
          <w:b/>
        </w:rPr>
      </w:pPr>
    </w:p>
    <w:p w:rsidR="006C4F38" w:rsidRDefault="006C4F38" w:rsidP="005213B1">
      <w:pPr>
        <w:rPr>
          <w:b/>
        </w:rPr>
      </w:pPr>
    </w:p>
    <w:p w:rsidR="006C4F38" w:rsidRDefault="006C4F38" w:rsidP="005213B1">
      <w:pPr>
        <w:rPr>
          <w:b/>
        </w:rPr>
      </w:pPr>
    </w:p>
    <w:p w:rsidR="006C4F38" w:rsidRDefault="009D44C7" w:rsidP="005213B1">
      <w:pPr>
        <w:rPr>
          <w:b/>
        </w:rPr>
      </w:pPr>
      <w:r>
        <w:rPr>
          <w:b/>
        </w:rPr>
        <w:t>V Komárne, dňa: 1.6.2018</w:t>
      </w:r>
    </w:p>
    <w:p w:rsidR="009D44C7" w:rsidRDefault="009D44C7" w:rsidP="005213B1">
      <w:pPr>
        <w:rPr>
          <w:b/>
        </w:rPr>
      </w:pPr>
    </w:p>
    <w:p w:rsidR="009D44C7" w:rsidRDefault="009D44C7" w:rsidP="005213B1">
      <w:pPr>
        <w:rPr>
          <w:b/>
        </w:rPr>
      </w:pPr>
    </w:p>
    <w:p w:rsidR="009D44C7" w:rsidRDefault="009D44C7" w:rsidP="005213B1">
      <w:pPr>
        <w:rPr>
          <w:b/>
        </w:rPr>
      </w:pPr>
      <w:r>
        <w:rPr>
          <w:b/>
        </w:rPr>
        <w:t xml:space="preserve">                                                                                                   Riaditeľka ZPS Komárno:</w:t>
      </w:r>
    </w:p>
    <w:p w:rsidR="009D44C7" w:rsidRDefault="009D44C7" w:rsidP="005213B1">
      <w:pPr>
        <w:rPr>
          <w:b/>
        </w:rPr>
      </w:pPr>
    </w:p>
    <w:p w:rsidR="009D44C7" w:rsidRDefault="009D44C7" w:rsidP="005213B1">
      <w:pPr>
        <w:rPr>
          <w:b/>
        </w:rPr>
      </w:pPr>
      <w:r>
        <w:rPr>
          <w:b/>
        </w:rPr>
        <w:t xml:space="preserve">                                                                                                ............................................</w:t>
      </w:r>
    </w:p>
    <w:p w:rsidR="006C4F38" w:rsidRDefault="006C4F38" w:rsidP="005213B1">
      <w:pPr>
        <w:rPr>
          <w:b/>
        </w:rPr>
      </w:pPr>
    </w:p>
    <w:p w:rsidR="006C4F38" w:rsidRDefault="006C4F38" w:rsidP="005213B1">
      <w:pPr>
        <w:rPr>
          <w:b/>
        </w:rPr>
      </w:pPr>
    </w:p>
    <w:p w:rsidR="006C4F38" w:rsidRDefault="006C4F38" w:rsidP="005213B1">
      <w:pPr>
        <w:rPr>
          <w:b/>
        </w:rPr>
      </w:pPr>
    </w:p>
    <w:p w:rsidR="00575ECF" w:rsidRDefault="00575ECF" w:rsidP="005213B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C4F38" w:rsidRDefault="00575ECF" w:rsidP="005213B1">
      <w:pPr>
        <w:rPr>
          <w:b/>
        </w:rPr>
      </w:pPr>
      <w:r>
        <w:rPr>
          <w:b/>
        </w:rPr>
        <w:lastRenderedPageBreak/>
        <w:t>Príloha č.</w:t>
      </w: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4300"/>
      </w:tblGrid>
      <w:tr w:rsidR="006C4F38" w:rsidRPr="006C4F38" w:rsidTr="006C4F38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C4F38" w:rsidRPr="006C4F38" w:rsidTr="006C4F38">
        <w:trPr>
          <w:trHeight w:val="3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Žiadanka na výdaj zo skladu všeobecného materiálu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C4F38" w:rsidRPr="006C4F38" w:rsidTr="006C4F38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C4F38" w:rsidRPr="006C4F38" w:rsidTr="006C4F38">
        <w:trPr>
          <w:trHeight w:val="6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Názov skladovej položky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počet požadovaných ks</w:t>
            </w:r>
          </w:p>
        </w:tc>
      </w:tr>
      <w:tr w:rsidR="006C4F38" w:rsidRPr="006C4F38" w:rsidTr="006C4F38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C4F38" w:rsidRPr="006C4F38" w:rsidTr="006C4F38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C4F38" w:rsidRPr="006C4F38" w:rsidTr="006C4F38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C4F38" w:rsidRPr="006C4F38" w:rsidTr="006C4F38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C4F38" w:rsidRPr="006C4F38" w:rsidTr="006C4F38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C4F38" w:rsidRPr="006C4F38" w:rsidTr="006C4F38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C4F38" w:rsidRPr="006C4F38" w:rsidTr="006C4F38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C4F38" w:rsidRPr="006C4F38" w:rsidTr="006C4F38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C4F38" w:rsidRPr="006C4F38" w:rsidTr="006C4F38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C4F38" w:rsidRPr="006C4F38" w:rsidTr="006C4F38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C4F38" w:rsidRPr="006C4F38" w:rsidTr="006C4F38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C4F38" w:rsidRPr="006C4F38" w:rsidTr="006C4F38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C4F38" w:rsidRPr="006C4F38" w:rsidTr="006C4F38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C4F38" w:rsidRPr="006C4F38" w:rsidTr="006C4F38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C4F38" w:rsidRPr="006C4F38" w:rsidTr="006C4F38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C4F38" w:rsidRPr="006C4F38" w:rsidTr="006C4F38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C4F38" w:rsidRPr="006C4F38" w:rsidTr="006C4F38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C4F38" w:rsidRPr="006C4F38" w:rsidTr="006C4F38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C4F38" w:rsidRPr="006C4F38" w:rsidTr="006C4F38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C4F38" w:rsidRPr="006C4F38" w:rsidTr="006C4F38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C4F38" w:rsidRPr="006C4F38" w:rsidTr="006C4F38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C4F38" w:rsidRPr="006C4F38" w:rsidTr="006C4F38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C4F38" w:rsidRPr="006C4F38" w:rsidTr="006C4F38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C4F38" w:rsidRPr="006C4F38" w:rsidTr="006C4F38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C4F38" w:rsidRPr="006C4F38" w:rsidTr="006C4F38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C4F38" w:rsidRPr="006C4F38" w:rsidTr="006C4F38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C4F38" w:rsidRPr="006C4F38" w:rsidTr="006C4F38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C4F38" w:rsidRPr="006C4F38" w:rsidTr="006C4F38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C4F38" w:rsidRPr="006C4F38" w:rsidTr="006C4F38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C4F38" w:rsidRPr="006C4F38" w:rsidTr="006C4F38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C4F38" w:rsidRPr="006C4F38" w:rsidTr="006C4F38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C4F38" w:rsidRPr="006C4F38" w:rsidTr="006C4F38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C4F38" w:rsidRPr="006C4F38" w:rsidTr="006C4F38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C4F38" w:rsidRPr="006C4F38" w:rsidTr="006C4F38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Dátum: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C4F38" w:rsidRPr="006C4F38" w:rsidTr="006C4F38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C4F38" w:rsidRPr="006C4F38" w:rsidTr="006C4F38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>Žiada: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C4F38" w:rsidRPr="006C4F38" w:rsidTr="006C4F38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C4F3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Schválil: 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F38" w:rsidRPr="006C4F38" w:rsidRDefault="006C4F38" w:rsidP="006C4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6C4F38" w:rsidRPr="0048609E" w:rsidRDefault="006C4F38" w:rsidP="005213B1">
      <w:pPr>
        <w:rPr>
          <w:b/>
        </w:rPr>
      </w:pPr>
    </w:p>
    <w:sectPr w:rsidR="006C4F38" w:rsidRPr="00486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9E"/>
    <w:rsid w:val="00131217"/>
    <w:rsid w:val="001866E8"/>
    <w:rsid w:val="001D6302"/>
    <w:rsid w:val="001D6C01"/>
    <w:rsid w:val="002211AF"/>
    <w:rsid w:val="00227546"/>
    <w:rsid w:val="00257ABD"/>
    <w:rsid w:val="003160EA"/>
    <w:rsid w:val="003D20D4"/>
    <w:rsid w:val="003E4AA4"/>
    <w:rsid w:val="00470198"/>
    <w:rsid w:val="0048076B"/>
    <w:rsid w:val="0048609E"/>
    <w:rsid w:val="005213B1"/>
    <w:rsid w:val="00525C3E"/>
    <w:rsid w:val="00575ECF"/>
    <w:rsid w:val="005A698D"/>
    <w:rsid w:val="005E68EB"/>
    <w:rsid w:val="006C4F38"/>
    <w:rsid w:val="00771491"/>
    <w:rsid w:val="007C3785"/>
    <w:rsid w:val="007D2E38"/>
    <w:rsid w:val="00814463"/>
    <w:rsid w:val="008E6FCF"/>
    <w:rsid w:val="009C2F26"/>
    <w:rsid w:val="009D44C7"/>
    <w:rsid w:val="00A26DB0"/>
    <w:rsid w:val="00A42A59"/>
    <w:rsid w:val="00A56546"/>
    <w:rsid w:val="00AB23E2"/>
    <w:rsid w:val="00B923B0"/>
    <w:rsid w:val="00BA02C9"/>
    <w:rsid w:val="00BB5A78"/>
    <w:rsid w:val="00BE68A5"/>
    <w:rsid w:val="00CB5393"/>
    <w:rsid w:val="00D06574"/>
    <w:rsid w:val="00D64E60"/>
    <w:rsid w:val="00DC1329"/>
    <w:rsid w:val="00DF1352"/>
    <w:rsid w:val="00F642AB"/>
    <w:rsid w:val="00F72B49"/>
    <w:rsid w:val="00FC5B49"/>
    <w:rsid w:val="00FC6ED3"/>
    <w:rsid w:val="00FD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A2113-5911-4165-A904-BF839D86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C3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3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marcsova</dc:creator>
  <cp:keywords/>
  <dc:description/>
  <cp:lastModifiedBy>marcsova</cp:lastModifiedBy>
  <cp:revision>2</cp:revision>
  <cp:lastPrinted>2018-09-19T05:48:00Z</cp:lastPrinted>
  <dcterms:created xsi:type="dcterms:W3CDTF">2019-01-16T11:15:00Z</dcterms:created>
  <dcterms:modified xsi:type="dcterms:W3CDTF">2019-01-16T11:15:00Z</dcterms:modified>
</cp:coreProperties>
</file>