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80" w:rsidRDefault="00511C80" w:rsidP="00C00A2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ZpS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Evidenciu  čakateľov na nástup do ZpS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ZpS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Evidencie čakateľov na nástup do ZpS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ZpS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ZpS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A83AD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214ED1">
        <w:rPr>
          <w:rFonts w:ascii="Arial" w:hAnsi="Arial" w:cs="Arial"/>
          <w:b/>
          <w:sz w:val="24"/>
          <w:szCs w:val="24"/>
        </w:rPr>
        <w:t> 01.0</w:t>
      </w:r>
      <w:r w:rsidR="00F571E3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214ED1">
        <w:rPr>
          <w:rFonts w:ascii="Arial" w:hAnsi="Arial" w:cs="Arial"/>
          <w:b/>
          <w:sz w:val="24"/>
          <w:szCs w:val="24"/>
        </w:rPr>
        <w:t>2</w:t>
      </w:r>
    </w:p>
    <w:p w:rsidR="001704FB" w:rsidRDefault="00EF5F62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733DE8">
        <w:rPr>
          <w:rFonts w:ascii="Arial" w:hAnsi="Arial" w:cs="Arial"/>
          <w:b/>
          <w:sz w:val="24"/>
          <w:szCs w:val="24"/>
        </w:rPr>
        <w:t>r</w:t>
      </w:r>
      <w:r w:rsidR="00214ED1">
        <w:rPr>
          <w:rFonts w:ascii="Arial" w:hAnsi="Arial" w:cs="Arial"/>
          <w:b/>
          <w:sz w:val="24"/>
          <w:szCs w:val="24"/>
        </w:rPr>
        <w:t>e várakozók listája   -  2022.0</w:t>
      </w:r>
      <w:r w:rsidR="00F571E3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:rsidR="0098517E" w:rsidRDefault="0098517E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FE2304" w:rsidRDefault="00EF5F62" w:rsidP="00A83ADB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  <w:r w:rsidRPr="00017B14">
        <w:rPr>
          <w:sz w:val="24"/>
        </w:rPr>
        <w:tab/>
      </w:r>
    </w:p>
    <w:p w:rsidR="00B91268" w:rsidRPr="00B259A0" w:rsidRDefault="00B91268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</w:p>
    <w:p w:rsidR="005A523C" w:rsidRDefault="000A000D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Lovász</w:t>
      </w:r>
      <w:r>
        <w:rPr>
          <w:sz w:val="24"/>
        </w:rPr>
        <w:tab/>
        <w:t>Juraj</w:t>
      </w:r>
    </w:p>
    <w:p w:rsidR="00C00A24" w:rsidRDefault="00C00A24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Číčelová</w:t>
      </w:r>
      <w:r>
        <w:rPr>
          <w:sz w:val="24"/>
        </w:rPr>
        <w:tab/>
        <w:t>Marta</w:t>
      </w:r>
    </w:p>
    <w:p w:rsidR="0098517E" w:rsidRDefault="0098517E" w:rsidP="0098517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Ferencziová</w:t>
      </w:r>
      <w:r>
        <w:rPr>
          <w:sz w:val="24"/>
        </w:rPr>
        <w:tab/>
        <w:t>Helena</w:t>
      </w:r>
    </w:p>
    <w:p w:rsidR="0098517E" w:rsidRDefault="0098517E" w:rsidP="0098517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Hraníková</w:t>
      </w:r>
      <w:r>
        <w:rPr>
          <w:sz w:val="24"/>
        </w:rPr>
        <w:tab/>
        <w:t>Anna</w:t>
      </w:r>
    </w:p>
    <w:p w:rsidR="00214ED1" w:rsidRPr="0098517E" w:rsidRDefault="0098517E" w:rsidP="00B63D4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Szabóová</w:t>
      </w:r>
      <w:r>
        <w:rPr>
          <w:sz w:val="24"/>
        </w:rPr>
        <w:tab/>
        <w:t>Edita</w:t>
      </w:r>
      <w:r w:rsidRPr="0098517E">
        <w:rPr>
          <w:sz w:val="24"/>
        </w:rPr>
        <w:t xml:space="preserve"> </w:t>
      </w: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98517E" w:rsidRDefault="0098517E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1704FB" w:rsidRPr="00824930" w:rsidRDefault="001704FB" w:rsidP="0082493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:rsidR="00974079" w:rsidRDefault="00974079" w:rsidP="00974079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Kovácsová</w:t>
      </w:r>
      <w:r>
        <w:rPr>
          <w:sz w:val="24"/>
        </w:rPr>
        <w:tab/>
        <w:t>Jana</w:t>
      </w:r>
    </w:p>
    <w:p w:rsidR="001E1C3B" w:rsidRPr="005B0296" w:rsidRDefault="001E1C3B" w:rsidP="001E1C3B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Kollár </w:t>
      </w:r>
      <w:r>
        <w:rPr>
          <w:sz w:val="24"/>
        </w:rPr>
        <w:tab/>
        <w:t>L</w:t>
      </w:r>
      <w:r w:rsidRPr="005B0296">
        <w:rPr>
          <w:sz w:val="24"/>
        </w:rPr>
        <w:t>adislav</w:t>
      </w:r>
      <w:r w:rsidRPr="005B0296">
        <w:rPr>
          <w:sz w:val="24"/>
        </w:rPr>
        <w:tab/>
      </w:r>
      <w:r>
        <w:rPr>
          <w:sz w:val="24"/>
        </w:rPr>
        <w:t xml:space="preserve"> </w:t>
      </w:r>
    </w:p>
    <w:p w:rsidR="001E1C3B" w:rsidRDefault="001E1C3B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B0296">
        <w:rPr>
          <w:sz w:val="24"/>
        </w:rPr>
        <w:t xml:space="preserve">Girhartová </w:t>
      </w:r>
      <w:r>
        <w:rPr>
          <w:sz w:val="24"/>
        </w:rPr>
        <w:tab/>
      </w:r>
      <w:r w:rsidRPr="005B0296">
        <w:rPr>
          <w:sz w:val="24"/>
        </w:rPr>
        <w:t>Katarína</w:t>
      </w:r>
    </w:p>
    <w:p w:rsidR="00B63D44" w:rsidRDefault="00B63D44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98517E" w:rsidRDefault="0098517E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98517E" w:rsidRDefault="0098517E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>
      <w:bookmarkStart w:id="0" w:name="_GoBack"/>
      <w:bookmarkEnd w:id="0"/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214ED1" w:rsidRDefault="00214ED1" w:rsidP="00214ED1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Holopová</w:t>
      </w:r>
      <w:r>
        <w:rPr>
          <w:sz w:val="24"/>
        </w:rPr>
        <w:tab/>
        <w:t>Mária</w:t>
      </w:r>
    </w:p>
    <w:p w:rsidR="00214ED1" w:rsidRDefault="00214ED1" w:rsidP="00214ED1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Bartanusz, PaedDr</w:t>
      </w:r>
      <w:r>
        <w:rPr>
          <w:sz w:val="24"/>
        </w:rPr>
        <w:tab/>
        <w:t>Attila</w:t>
      </w:r>
    </w:p>
    <w:p w:rsidR="00854A08" w:rsidRDefault="00854A08" w:rsidP="00854A08">
      <w:pPr>
        <w:pStyle w:val="Odsekzoznamu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Vargová </w:t>
      </w:r>
      <w:r>
        <w:rPr>
          <w:sz w:val="24"/>
        </w:rPr>
        <w:tab/>
        <w:t>Alžbeta</w:t>
      </w:r>
    </w:p>
    <w:p w:rsidR="001E1C3B" w:rsidRDefault="001E1C3B" w:rsidP="00854A08">
      <w:pPr>
        <w:pStyle w:val="Odsekzoznamu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Nagyová</w:t>
      </w:r>
      <w:r>
        <w:rPr>
          <w:sz w:val="24"/>
        </w:rPr>
        <w:tab/>
        <w:t>Judita</w:t>
      </w:r>
    </w:p>
    <w:p w:rsidR="00854A08" w:rsidRPr="00482B70" w:rsidRDefault="00854A08" w:rsidP="00854A08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ind w:left="1065"/>
        <w:rPr>
          <w:sz w:val="24"/>
        </w:rPr>
      </w:pPr>
    </w:p>
    <w:p w:rsidR="00482B70" w:rsidRPr="007127D3" w:rsidRDefault="00482B70" w:rsidP="007127D3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:rsidR="00EF5F62" w:rsidRPr="00077E75" w:rsidRDefault="00824930" w:rsidP="00077E75">
      <w:pPr>
        <w:pStyle w:val="Odsekzoznamu"/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ab/>
      </w:r>
    </w:p>
    <w:p w:rsidR="00EF5F62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</w:t>
      </w:r>
      <w:r w:rsidR="00077E75">
        <w:rPr>
          <w:sz w:val="24"/>
        </w:rPr>
        <w:t>28.02</w:t>
      </w:r>
      <w:r w:rsidR="00214ED1">
        <w:rPr>
          <w:sz w:val="24"/>
        </w:rPr>
        <w:t>.</w:t>
      </w:r>
      <w:r w:rsidR="00B91268">
        <w:rPr>
          <w:sz w:val="24"/>
        </w:rPr>
        <w:t>202</w:t>
      </w:r>
      <w:r w:rsidR="00A145EF">
        <w:rPr>
          <w:sz w:val="24"/>
        </w:rPr>
        <w:t>2</w:t>
      </w:r>
      <w:r w:rsidR="00EF5F62"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034DEB" w:rsidRDefault="00034DE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96" w:rsidRDefault="00A83E96" w:rsidP="00EF5F62">
      <w:r>
        <w:separator/>
      </w:r>
    </w:p>
  </w:endnote>
  <w:endnote w:type="continuationSeparator" w:id="0">
    <w:p w:rsidR="00A83E96" w:rsidRDefault="00A83E96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96" w:rsidRDefault="00A83E96" w:rsidP="00EF5F62">
      <w:r>
        <w:separator/>
      </w:r>
    </w:p>
  </w:footnote>
  <w:footnote w:type="continuationSeparator" w:id="0">
    <w:p w:rsidR="00A83E96" w:rsidRDefault="00A83E96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69B"/>
    <w:multiLevelType w:val="hybridMultilevel"/>
    <w:tmpl w:val="3766B21E"/>
    <w:lvl w:ilvl="0" w:tplc="76262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5C1FFF"/>
    <w:multiLevelType w:val="hybridMultilevel"/>
    <w:tmpl w:val="320E9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E1F1443"/>
    <w:multiLevelType w:val="hybridMultilevel"/>
    <w:tmpl w:val="56DA6FD8"/>
    <w:lvl w:ilvl="0" w:tplc="6214197E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17B14"/>
    <w:rsid w:val="000210C6"/>
    <w:rsid w:val="00022D82"/>
    <w:rsid w:val="00034DEB"/>
    <w:rsid w:val="0004605D"/>
    <w:rsid w:val="0005350F"/>
    <w:rsid w:val="00055E30"/>
    <w:rsid w:val="00056D65"/>
    <w:rsid w:val="00057598"/>
    <w:rsid w:val="00075DF0"/>
    <w:rsid w:val="00077E75"/>
    <w:rsid w:val="000917EF"/>
    <w:rsid w:val="00095154"/>
    <w:rsid w:val="000A000D"/>
    <w:rsid w:val="000A409B"/>
    <w:rsid w:val="000A490C"/>
    <w:rsid w:val="000A73D1"/>
    <w:rsid w:val="000B3E9D"/>
    <w:rsid w:val="000C1403"/>
    <w:rsid w:val="000C1FEA"/>
    <w:rsid w:val="000C35B7"/>
    <w:rsid w:val="000C6D60"/>
    <w:rsid w:val="000D3A02"/>
    <w:rsid w:val="000E6B70"/>
    <w:rsid w:val="000E7AD4"/>
    <w:rsid w:val="000F2D43"/>
    <w:rsid w:val="000F3194"/>
    <w:rsid w:val="000F60B8"/>
    <w:rsid w:val="00104A31"/>
    <w:rsid w:val="00104ED1"/>
    <w:rsid w:val="0011432A"/>
    <w:rsid w:val="001256D0"/>
    <w:rsid w:val="001263E5"/>
    <w:rsid w:val="001300B7"/>
    <w:rsid w:val="00130916"/>
    <w:rsid w:val="00141825"/>
    <w:rsid w:val="001665A4"/>
    <w:rsid w:val="001704FB"/>
    <w:rsid w:val="0017434B"/>
    <w:rsid w:val="00186DE7"/>
    <w:rsid w:val="00192FAC"/>
    <w:rsid w:val="00194182"/>
    <w:rsid w:val="00197FAF"/>
    <w:rsid w:val="001A4266"/>
    <w:rsid w:val="001B0CEB"/>
    <w:rsid w:val="001B196B"/>
    <w:rsid w:val="001B4ACB"/>
    <w:rsid w:val="001C661B"/>
    <w:rsid w:val="001D2740"/>
    <w:rsid w:val="001D47A0"/>
    <w:rsid w:val="001D756C"/>
    <w:rsid w:val="001E1C3B"/>
    <w:rsid w:val="001E4684"/>
    <w:rsid w:val="001E626D"/>
    <w:rsid w:val="001E6777"/>
    <w:rsid w:val="001E77FF"/>
    <w:rsid w:val="001E7F4E"/>
    <w:rsid w:val="001F119D"/>
    <w:rsid w:val="00200184"/>
    <w:rsid w:val="00205FCE"/>
    <w:rsid w:val="00214ED1"/>
    <w:rsid w:val="002236E3"/>
    <w:rsid w:val="00227192"/>
    <w:rsid w:val="0024213C"/>
    <w:rsid w:val="00253F7D"/>
    <w:rsid w:val="0026048D"/>
    <w:rsid w:val="002718B9"/>
    <w:rsid w:val="00272D48"/>
    <w:rsid w:val="00273D02"/>
    <w:rsid w:val="00276A33"/>
    <w:rsid w:val="002772AB"/>
    <w:rsid w:val="0027784C"/>
    <w:rsid w:val="0029063D"/>
    <w:rsid w:val="002A6842"/>
    <w:rsid w:val="002A7FAF"/>
    <w:rsid w:val="002B27C0"/>
    <w:rsid w:val="002C1971"/>
    <w:rsid w:val="002D1E0D"/>
    <w:rsid w:val="002D54C7"/>
    <w:rsid w:val="002F2EDA"/>
    <w:rsid w:val="002F5E10"/>
    <w:rsid w:val="00311191"/>
    <w:rsid w:val="003160E8"/>
    <w:rsid w:val="0031692B"/>
    <w:rsid w:val="00321ADE"/>
    <w:rsid w:val="00323752"/>
    <w:rsid w:val="003240C6"/>
    <w:rsid w:val="00325D8D"/>
    <w:rsid w:val="0033104E"/>
    <w:rsid w:val="00345F15"/>
    <w:rsid w:val="0034659E"/>
    <w:rsid w:val="003546A5"/>
    <w:rsid w:val="003624AC"/>
    <w:rsid w:val="00362738"/>
    <w:rsid w:val="00377824"/>
    <w:rsid w:val="00381CC2"/>
    <w:rsid w:val="00384C46"/>
    <w:rsid w:val="003C4287"/>
    <w:rsid w:val="003D2F2B"/>
    <w:rsid w:val="003E4DD4"/>
    <w:rsid w:val="00400971"/>
    <w:rsid w:val="00401E4A"/>
    <w:rsid w:val="00410F1F"/>
    <w:rsid w:val="00412E78"/>
    <w:rsid w:val="00413A56"/>
    <w:rsid w:val="00426A8F"/>
    <w:rsid w:val="00432B04"/>
    <w:rsid w:val="00434B89"/>
    <w:rsid w:val="004363F1"/>
    <w:rsid w:val="00437A8F"/>
    <w:rsid w:val="00441220"/>
    <w:rsid w:val="00443AF4"/>
    <w:rsid w:val="00446467"/>
    <w:rsid w:val="00452BBE"/>
    <w:rsid w:val="00454872"/>
    <w:rsid w:val="0048093D"/>
    <w:rsid w:val="00482B70"/>
    <w:rsid w:val="004870EB"/>
    <w:rsid w:val="004A3596"/>
    <w:rsid w:val="004A4751"/>
    <w:rsid w:val="004B2049"/>
    <w:rsid w:val="004B6594"/>
    <w:rsid w:val="004C1768"/>
    <w:rsid w:val="004C6594"/>
    <w:rsid w:val="004D25C3"/>
    <w:rsid w:val="004E199B"/>
    <w:rsid w:val="004E5944"/>
    <w:rsid w:val="004F24FB"/>
    <w:rsid w:val="004F6A1C"/>
    <w:rsid w:val="004F7E75"/>
    <w:rsid w:val="0050229E"/>
    <w:rsid w:val="005031A7"/>
    <w:rsid w:val="00511C80"/>
    <w:rsid w:val="00536DF8"/>
    <w:rsid w:val="0053710D"/>
    <w:rsid w:val="00544FB1"/>
    <w:rsid w:val="00547C78"/>
    <w:rsid w:val="0058273A"/>
    <w:rsid w:val="005835F7"/>
    <w:rsid w:val="005906E2"/>
    <w:rsid w:val="00595C5B"/>
    <w:rsid w:val="005A523C"/>
    <w:rsid w:val="005A7289"/>
    <w:rsid w:val="005B0C06"/>
    <w:rsid w:val="005B1714"/>
    <w:rsid w:val="005B542D"/>
    <w:rsid w:val="005B738A"/>
    <w:rsid w:val="005C35BF"/>
    <w:rsid w:val="005C7788"/>
    <w:rsid w:val="005D1311"/>
    <w:rsid w:val="005D4BB1"/>
    <w:rsid w:val="00600CE9"/>
    <w:rsid w:val="00606728"/>
    <w:rsid w:val="006249C3"/>
    <w:rsid w:val="006452DB"/>
    <w:rsid w:val="00655658"/>
    <w:rsid w:val="0066330B"/>
    <w:rsid w:val="00683CAC"/>
    <w:rsid w:val="006A2AEB"/>
    <w:rsid w:val="006A30D6"/>
    <w:rsid w:val="006B0E9C"/>
    <w:rsid w:val="006C282C"/>
    <w:rsid w:val="006C43FA"/>
    <w:rsid w:val="006C5D08"/>
    <w:rsid w:val="006D0FA5"/>
    <w:rsid w:val="006D4972"/>
    <w:rsid w:val="006E1148"/>
    <w:rsid w:val="006E59EA"/>
    <w:rsid w:val="006E5C42"/>
    <w:rsid w:val="0070394B"/>
    <w:rsid w:val="007127D3"/>
    <w:rsid w:val="0071547A"/>
    <w:rsid w:val="007212D7"/>
    <w:rsid w:val="007240D3"/>
    <w:rsid w:val="00727FF7"/>
    <w:rsid w:val="0073069E"/>
    <w:rsid w:val="00733DE8"/>
    <w:rsid w:val="007465BC"/>
    <w:rsid w:val="00747AE4"/>
    <w:rsid w:val="00754A19"/>
    <w:rsid w:val="00764D88"/>
    <w:rsid w:val="0077410E"/>
    <w:rsid w:val="00784C29"/>
    <w:rsid w:val="007955F4"/>
    <w:rsid w:val="00796411"/>
    <w:rsid w:val="007A3A9B"/>
    <w:rsid w:val="007D2792"/>
    <w:rsid w:val="007D4293"/>
    <w:rsid w:val="007E488E"/>
    <w:rsid w:val="007E69C4"/>
    <w:rsid w:val="007F0ACB"/>
    <w:rsid w:val="00805C91"/>
    <w:rsid w:val="00806ADB"/>
    <w:rsid w:val="00822219"/>
    <w:rsid w:val="00824930"/>
    <w:rsid w:val="00833D6A"/>
    <w:rsid w:val="00840F77"/>
    <w:rsid w:val="00843C91"/>
    <w:rsid w:val="0085468F"/>
    <w:rsid w:val="00854A08"/>
    <w:rsid w:val="00867485"/>
    <w:rsid w:val="00870BD8"/>
    <w:rsid w:val="00872D20"/>
    <w:rsid w:val="0087472F"/>
    <w:rsid w:val="00881D62"/>
    <w:rsid w:val="00882D71"/>
    <w:rsid w:val="00885044"/>
    <w:rsid w:val="00885D5C"/>
    <w:rsid w:val="00892BD6"/>
    <w:rsid w:val="008A1A65"/>
    <w:rsid w:val="008A4247"/>
    <w:rsid w:val="008C2DAA"/>
    <w:rsid w:val="008C3A32"/>
    <w:rsid w:val="008D3472"/>
    <w:rsid w:val="008D3BE2"/>
    <w:rsid w:val="008E2E35"/>
    <w:rsid w:val="008E674F"/>
    <w:rsid w:val="008F3249"/>
    <w:rsid w:val="008F7F84"/>
    <w:rsid w:val="00900FB5"/>
    <w:rsid w:val="00905059"/>
    <w:rsid w:val="009059BB"/>
    <w:rsid w:val="00913FD6"/>
    <w:rsid w:val="00935B6B"/>
    <w:rsid w:val="00953605"/>
    <w:rsid w:val="009537D6"/>
    <w:rsid w:val="00953A84"/>
    <w:rsid w:val="009662EF"/>
    <w:rsid w:val="00974079"/>
    <w:rsid w:val="009763E5"/>
    <w:rsid w:val="00976DD7"/>
    <w:rsid w:val="0098517E"/>
    <w:rsid w:val="00985F9A"/>
    <w:rsid w:val="009950AF"/>
    <w:rsid w:val="009A31E8"/>
    <w:rsid w:val="009A323B"/>
    <w:rsid w:val="009A4146"/>
    <w:rsid w:val="009A7DD2"/>
    <w:rsid w:val="009B0154"/>
    <w:rsid w:val="009B3144"/>
    <w:rsid w:val="009B6C29"/>
    <w:rsid w:val="009C7937"/>
    <w:rsid w:val="009D25E6"/>
    <w:rsid w:val="009D3E97"/>
    <w:rsid w:val="009F0827"/>
    <w:rsid w:val="009F20DB"/>
    <w:rsid w:val="009F2BFD"/>
    <w:rsid w:val="00A11615"/>
    <w:rsid w:val="00A12CE4"/>
    <w:rsid w:val="00A138E5"/>
    <w:rsid w:val="00A140D6"/>
    <w:rsid w:val="00A145EF"/>
    <w:rsid w:val="00A1552C"/>
    <w:rsid w:val="00A209C7"/>
    <w:rsid w:val="00A25A06"/>
    <w:rsid w:val="00A276ED"/>
    <w:rsid w:val="00A44317"/>
    <w:rsid w:val="00A46D01"/>
    <w:rsid w:val="00A51653"/>
    <w:rsid w:val="00A759AE"/>
    <w:rsid w:val="00A83ADB"/>
    <w:rsid w:val="00A83E96"/>
    <w:rsid w:val="00A87668"/>
    <w:rsid w:val="00AA6F21"/>
    <w:rsid w:val="00AB0FFC"/>
    <w:rsid w:val="00AC4A26"/>
    <w:rsid w:val="00AD4CF9"/>
    <w:rsid w:val="00AE191E"/>
    <w:rsid w:val="00AE35E3"/>
    <w:rsid w:val="00AF5C87"/>
    <w:rsid w:val="00B16A47"/>
    <w:rsid w:val="00B2504A"/>
    <w:rsid w:val="00B259A0"/>
    <w:rsid w:val="00B274CA"/>
    <w:rsid w:val="00B34518"/>
    <w:rsid w:val="00B359CA"/>
    <w:rsid w:val="00B35B65"/>
    <w:rsid w:val="00B46E8A"/>
    <w:rsid w:val="00B62179"/>
    <w:rsid w:val="00B63D44"/>
    <w:rsid w:val="00B730F4"/>
    <w:rsid w:val="00B73B9E"/>
    <w:rsid w:val="00B85E9D"/>
    <w:rsid w:val="00B87266"/>
    <w:rsid w:val="00B91268"/>
    <w:rsid w:val="00BA3A75"/>
    <w:rsid w:val="00BA53CB"/>
    <w:rsid w:val="00BB73F7"/>
    <w:rsid w:val="00BC4E0D"/>
    <w:rsid w:val="00BD0C98"/>
    <w:rsid w:val="00BD5131"/>
    <w:rsid w:val="00BD608F"/>
    <w:rsid w:val="00BE0BE7"/>
    <w:rsid w:val="00BF0792"/>
    <w:rsid w:val="00C00A24"/>
    <w:rsid w:val="00C0275C"/>
    <w:rsid w:val="00C23628"/>
    <w:rsid w:val="00C318F6"/>
    <w:rsid w:val="00C32EC8"/>
    <w:rsid w:val="00C33A14"/>
    <w:rsid w:val="00C45CFB"/>
    <w:rsid w:val="00C60448"/>
    <w:rsid w:val="00C62561"/>
    <w:rsid w:val="00C6675D"/>
    <w:rsid w:val="00C75590"/>
    <w:rsid w:val="00C85A18"/>
    <w:rsid w:val="00C904DD"/>
    <w:rsid w:val="00CA22AD"/>
    <w:rsid w:val="00CA3A93"/>
    <w:rsid w:val="00CC68E7"/>
    <w:rsid w:val="00CC739A"/>
    <w:rsid w:val="00CC78EB"/>
    <w:rsid w:val="00CD7B3C"/>
    <w:rsid w:val="00CE0612"/>
    <w:rsid w:val="00CE213C"/>
    <w:rsid w:val="00CF0FA2"/>
    <w:rsid w:val="00D02524"/>
    <w:rsid w:val="00D05F1B"/>
    <w:rsid w:val="00D1317F"/>
    <w:rsid w:val="00D13BED"/>
    <w:rsid w:val="00D22492"/>
    <w:rsid w:val="00D2681F"/>
    <w:rsid w:val="00D272B8"/>
    <w:rsid w:val="00D55680"/>
    <w:rsid w:val="00D60A43"/>
    <w:rsid w:val="00D63801"/>
    <w:rsid w:val="00D7169E"/>
    <w:rsid w:val="00D7176F"/>
    <w:rsid w:val="00D75984"/>
    <w:rsid w:val="00D76F16"/>
    <w:rsid w:val="00D80B08"/>
    <w:rsid w:val="00D82CFA"/>
    <w:rsid w:val="00DA3EE9"/>
    <w:rsid w:val="00DA61BB"/>
    <w:rsid w:val="00DC1B9F"/>
    <w:rsid w:val="00DC6DB4"/>
    <w:rsid w:val="00DD0FB9"/>
    <w:rsid w:val="00DD46E6"/>
    <w:rsid w:val="00DD694A"/>
    <w:rsid w:val="00DF67DF"/>
    <w:rsid w:val="00E104BA"/>
    <w:rsid w:val="00E117F7"/>
    <w:rsid w:val="00E20A6B"/>
    <w:rsid w:val="00E23BA5"/>
    <w:rsid w:val="00E25166"/>
    <w:rsid w:val="00E26CA3"/>
    <w:rsid w:val="00E26E73"/>
    <w:rsid w:val="00E35A6B"/>
    <w:rsid w:val="00E506D2"/>
    <w:rsid w:val="00E6080D"/>
    <w:rsid w:val="00E6664E"/>
    <w:rsid w:val="00E86CEF"/>
    <w:rsid w:val="00E90796"/>
    <w:rsid w:val="00E952DC"/>
    <w:rsid w:val="00E9777B"/>
    <w:rsid w:val="00EA382F"/>
    <w:rsid w:val="00EA53DC"/>
    <w:rsid w:val="00EA7DF4"/>
    <w:rsid w:val="00EB1137"/>
    <w:rsid w:val="00EB1665"/>
    <w:rsid w:val="00EB4DD7"/>
    <w:rsid w:val="00EC42E9"/>
    <w:rsid w:val="00EC7017"/>
    <w:rsid w:val="00ED00E2"/>
    <w:rsid w:val="00ED0548"/>
    <w:rsid w:val="00ED20E1"/>
    <w:rsid w:val="00EE024D"/>
    <w:rsid w:val="00EF0539"/>
    <w:rsid w:val="00EF5F62"/>
    <w:rsid w:val="00F04137"/>
    <w:rsid w:val="00F0711D"/>
    <w:rsid w:val="00F072C5"/>
    <w:rsid w:val="00F1465D"/>
    <w:rsid w:val="00F17211"/>
    <w:rsid w:val="00F22F94"/>
    <w:rsid w:val="00F238B1"/>
    <w:rsid w:val="00F348A5"/>
    <w:rsid w:val="00F3745A"/>
    <w:rsid w:val="00F406A7"/>
    <w:rsid w:val="00F40B53"/>
    <w:rsid w:val="00F42AB2"/>
    <w:rsid w:val="00F42C8B"/>
    <w:rsid w:val="00F571E3"/>
    <w:rsid w:val="00F60E15"/>
    <w:rsid w:val="00F858B3"/>
    <w:rsid w:val="00FA7260"/>
    <w:rsid w:val="00FC2963"/>
    <w:rsid w:val="00FE2304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4C53-841B-4D7C-BDE4-B5160CFE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renata.valent</cp:lastModifiedBy>
  <cp:revision>214</cp:revision>
  <cp:lastPrinted>2021-06-30T08:15:00Z</cp:lastPrinted>
  <dcterms:created xsi:type="dcterms:W3CDTF">2019-06-04T12:42:00Z</dcterms:created>
  <dcterms:modified xsi:type="dcterms:W3CDTF">2022-02-28T14:37:00Z</dcterms:modified>
</cp:coreProperties>
</file>